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О.И. Щукиной (Спасибо вам! Мы вспоминаем)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 вам! Мы вспоминаем
          <w:br/>
          Ваш резвый смех с умом живым.
          <w:br/>
          Без вас и май бы не был маем,
          <w:br/>
          И старый парк бы был иным.
          <w:br/>
          <w:br/>
          И не перила лишь пещрили
          <w:br/>
          Вы разноцветной чередой,
          <w:br/>
          А всю весну для нас увили
          <w:br/>
          Вы лентой нежно-голубой.
          <w:br/>
          <w:br/>
          Не только мы, — я чай, Колдунья
          <w:br/>
          Не раз вздохнет под седоком:
          <w:br/>
          «Зачем на мне не та летунья,
          <w:br/>
          А этот неподъемный ком?»
          <w:br/>
          <w:br/>
          Adieu, счастливо оставаться!
          <w:br/>
          Июльский зной у нас настал, —
          <w:br/>
          И хоть и лень за дело взяться,
          <w:br/>
          Но «Gartenlaube» к вам послал.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2022-03-17T20:48:08+03:00</dcterms:created>
  <dcterms:modified xsi:type="dcterms:W3CDTF">2022-03-17T20:48:08+03:00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