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Рая, Машенька и Женька,
          <w:br/>
           Мойте руки хорошенько,
          <w:br/>
           Не жалейте мыла!
          <w:br/>
           Я уж стол накрыла.
          <w:br/>
          <w:br/>
          Всем поставила приборы,
          <w:br/>
           Всем салфетки раздала.
          <w:br/>
           Прекращайте разговоры –
          <w:br/>
           Я вам супу налила.
          <w:br/>
          <w:br/>
          Ножик, вилку или ложку
          <w:br/>
           Не держите в кулаке.
          <w:br/>
           Не кормите ту же кошку:
          <w:br/>
           Плошка кошки в уголке.
          <w:br/>
          <w:br/>
          Хлеб в солонку не макайте
          <w:br/>
           И друг дружку не толкайте.
          <w:br/>
           На второе будет рыба,
          <w:br/>
           А на сладкое компот.
          <w:br/>
          <w:br/>
          Пообедали? Ну вот!
          <w:br/>
           Что должны сказать?
          <w:br/>
           — Спасибо!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2022-04-21T21:45:21+03:00</dcterms:created>
  <dcterms:modified xsi:type="dcterms:W3CDTF">2022-04-21T21:45:21+03:00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