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румянцы на щеках,
          <w:br/>
           Во взорах сладострастье,
          <w:br/>
           Желанье, роскошь на устах
          <w:br/>
           Не погасило счастье.
          <w:br/>
           Пускай бессмысленный совет
          <w:br/>
           Внимает малодушный,
          <w:br/>
           В ком страсти есть, в том страха нет;
          <w:br/>
           Стыдитесь быть послушны
          <w:br/>
           Рабам, отжившим под луной;
          <w:br/>
           Здесь парками забыты,
          <w:br/>
           Они забыли жребий свой
          <w:br/>
           И страшный брег Коциты!..
          <w:br/>
           Друзья! Мы смерть предупредим
          <w:br/>
           На ложе упоенья
          <w:br/>
           И клятвенный обет дадим —
          <w:br/>
           Не ждать чредой явленья.
          <w:br/>
           Скрепим и длани и сердца!
          <w:br/>
           С бестрепетной душою
          <w:br/>
           Испьем фиял утех до дна
          <w:br/>
           И ступим в гроб ногою…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2022-04-22T03:07:19+03:00</dcterms:created>
  <dcterms:modified xsi:type="dcterms:W3CDTF">2022-04-22T03:07:19+03:00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