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Обидел и обошел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Обидел и обошел?
          <w:br/>
          Спасибо за то, что — стол
          <w:br/>
          Дал, стойкий, врагам на страх
          <w:br/>
          Стол — на четырех ногах
          <w:br/>
          <w:br/>
          Упорства. Скорей — скалу
          <w:br/>
          Своротишь! И лоб — к столу
          <w:br/>
          Подстатный, и локоть под —
          <w:br/>
          Чтоб лоб свой держать, как свод.
          <w:br/>
          <w:br/>
          — А прочего дал в обрез?
          <w:br/>
          А прочный, во весь мой вес,
          <w:br/>
          Просторный, — во весь мой бег,
          <w:br/>
          Стол — вечный — на весь мой век!
          <w:br/>
          <w:br/>
          Спасибо тебе, Столяр,
          <w:br/>
          За доску — во весь мой дар,
          <w:br/>
          За ножки — прочней химер
          <w:br/>
          Парижских, за вещь — в размер.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2022-03-19T00:05:44+03:00</dcterms:created>
  <dcterms:modified xsi:type="dcterms:W3CDTF">2022-03-19T00:05:44+03:00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