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Облава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Бежали женщины и дети
          <w:br/>
          И прятались в лесу глухом…
          <w:br/>
          Но их настигли на рассвете
          <w:br/>
          Солдаты Гитлера верхом.
          <w:br/>
          <w:br/>
          Белоголовому ребенку
          <w:br/>
          Кричала мать: — Сынок! Беги! —
          <w:br/>
          А убегающим вдогонку
          <w:br/>
          Стреляли под ноги враги.
          <w:br/>
          <w:br/>
          Но вот отбой — конец облаве,
          <w:br/>
          И в кучку собранный народ
          <w:br/>
          Погнали немцы к переправе — —
          <w:br/>
          Шагать велели прямо вброд.
          <w:br/>
          <w:br/>
          На лошадях, встревожив заводь,
          <w:br/>
          Спокойно двинулся конвой.
          <w:br/>
          А пеших, не умевших плавать,
          <w:br/>
          Вода покрыла с головой.
          <w:br/>
          <w:br/>
          И стон стоял над той рекою,
          <w:br/>
          Что бесконечные века
          <w:br/>
          В непотревоженном покое
          <w:br/>
          Текла, темна и глубока.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2022-03-21T14:31:02+03:00</dcterms:created>
  <dcterms:modified xsi:type="dcterms:W3CDTF">2022-03-21T14:31:02+03:00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