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 телег тем сильней,
          <w:br/>
          чем больше вокруг теней,
          <w:br/>
          сильней, чем дальше они
          <w:br/>
          от колючей стерни.
          <w:br/>
          Из колеи в колею
          <w:br/>
          дерут они глотку свою
          <w:br/>
          тем громче, чем дальше луг,
          <w:br/>
          чем гуще листва вокруг.
          <w:br/>
          <w:br/>
          Вершина голой ольхи
          <w:br/>
          и желтых берез верхи
          <w:br/>
          видят, уняв озноб,
          <w:br/>
          как смотрит связанный сноп
          <w:br/>
          в чистый небесный свод.
          <w:br/>
          Опять коряга, и вот
          <w:br/>
          деревья слышат не птиц,
          <w:br/>
          а скрип деревянных спиц
          <w:br/>
          и громкую брань возниц.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2022-03-17T21:57:20+03:00</dcterms:created>
  <dcterms:modified xsi:type="dcterms:W3CDTF">2022-03-17T21:57:20+03:00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