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Обольщение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старинном зеркале стенном, потрескавшемся, тускловатом,
          <w:br/>
          хлебнувший всякого с лихвой, я выгляжу аристократом
          <w:br/>
          и млею, и горжусь собою, и с укоризною гляжу
          <w:br/>
          на соплеменников ничтожных — сожителей по этажу.
          <w:br/>
          <w:br/>
          Какие жалкие у них телодвижения и лица!
          <w:br/>
          Не то что гордый профиль мой, достойный с вечностию слиться.
          <w:br/>
          Какие подлые повадки и ухищрения у них!
          <w:br/>
          Не то что зов фортуны сладкий и торжество надежд моих.
          <w:br/>
          <w:br/>
          Знать, высший смысл в моей судьбе златые предсказали трубы…
          <w:br/>
          Вот так я мыслю о себе, надменно поджимая губы,
          <w:br/>
          и так с надеждою слепою в стекло туманное гляжусь,
          <w:br/>
          пока холопской пятернею к щеке своей не прикоснусь.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2022-03-17T22:29:26+03:00</dcterms:created>
  <dcterms:modified xsi:type="dcterms:W3CDTF">2022-03-17T22:29:26+03:00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