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Объяснение золотоискателя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Старатель я, в своей артели
          <w:br/>
           Изведал бедность и позор:
          <w:br/>
           Оправдывали еле-еле
          <w:br/>
           Прокатный гидромонитор.
          <w:br/>
          <w:br/>
          Однако жила подвернулась —
          <w:br/>
           И после каторжных трудов
          <w:br/>
           Я вспомнил в Адлере про юность
          <w:br/>
           И в Сочи вспомнил про любовь.
          <w:br/>
          <w:br/>
          Тебя, как баловень удачи,
          <w:br/>
           Вожу в вечерний ресторан.
          <w:br/>
           Я там бываю всех богаче
          <w:br/>
           И добродушно сыт и пьян.
          <w:br/>
          <w:br/>
          Люблю тебя, моя малышка,
          <w:br/>
           И на Кавказе, и в Крыму,
          <w:br/>
           А исчерпается сберкнижка,
          <w:br/>
           Отправлюсь вновь на Колыму!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2022-04-21T21:33:32+03:00</dcterms:created>
  <dcterms:modified xsi:type="dcterms:W3CDTF">2022-04-21T21:33:32+03:00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