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Объяснение историка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Шлиман царственную Трою,
          <w:br/>
           Люблю тебя со страстью всей,
          <w:br/>
           И может быть, сильнее втрое:
          <w:br/>
           Как Пенелопу Одиссей!
          <w:br/>
          <w:br/>
          Достойна Греция восторга.
          <w:br/>
           Но лучше жить в краю родном:
          <w:br/>
           Люблю тебя, как Игорь Ольгу,
          <w:br/>
           Когда они взошли на Кром1.
          <w:br/>
          <w:br/>
          Люблю тебя не вполовину —
          <w:br/>
           Вдвойне. Мне кажется порой,
          <w:br/>
           Тебя люблю я, как Марину
          <w:br/>
           Лжедмитрий Первый и Второй!
          <w:br/>
          <w:br/>
          Приди ко мне, отроковица,
          <w:br/>
           Свою взаимность прояви —
          <w:br/>
           Мы можем новую страницу
          <w:br/>
           Вписать в историю Любви!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2022-04-21T22:01:14+03:00</dcterms:created>
  <dcterms:modified xsi:type="dcterms:W3CDTF">2022-04-21T22:01:14+03:00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