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Объяснение яхтсмена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 спорить против факта:
          <w:br/>
           Когда взыграет ветерок,
          <w:br/>
           То лучше яхты только яхта
          <w:br/>
           И лучше водных нет дорог.
          <w:br/>
          <w:br/>
          Люблю тебя, моя царевна.
          <w:br/>
           Желаешь стать царевной вод —
          <w:br/>
           Тебя беру закономерно
          <w:br/>
           В свой удивительный поход.
          <w:br/>
          <w:br/>
          Я направляю парус светлый
          <w:br/>
           И понимаю что к чему,
          <w:br/>
           Иду по ветру против ветра:
          <w:br/>
           Он служит мне, не я ему!
          <w:br/>
          <w:br/>
          А если я сильней, чем ветер
          <w:br/>
           И волны бурные морей,
          <w:br/>
           То я сильнее всех на свете,
          <w:br/>
           Не спорь со мной, а будь моей!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2022-04-22T16:50:41+03:00</dcterms:created>
  <dcterms:modified xsi:type="dcterms:W3CDTF">2022-04-22T16:50:41+03:00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