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закате, с палкой под мышкой, с ношей на голове,
          <w:br/>
           Шагает домой крестьянин вдоль берега, по траве.
          <w:br/>
           Если спустя столетья, чудом, каким ни есть,
          <w:br/>
           Вернувшись из царства смерти, он явится снова здесь,
          <w:br/>
           В облике том же самом, с тем же самым мешком,
          <w:br/>
           Растерянный, в изумленье осматриваясь кругом,—
          <w:br/>
           Какие толпы народа сбегутся к нему тотчас,
          <w:br/>
           Как все окружат пришельца, с него не спуская глаз,
          <w:br/>
           Как жадно каждое слово будут они ловить
          <w:br/>
           О жизни его, о счастье, горестях и любви,
          <w:br/>
           О доме и о соседях, о поле и о волах,
          <w:br/>
           О думах его крестьянских, житейских его делах.
          <w:br/>
           И повесть о нем, который не знаменит ничем,
          <w:br/>
           Тогда покажется людям поэмою из поэм.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2022-04-22T16:13:44+03:00</dcterms:created>
  <dcterms:modified xsi:type="dcterms:W3CDTF">2022-04-22T16:13:44+03:00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