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 и элегия улиц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Звучат шаги, уже спешит прохожий первый;
          <w:br/>
           торговец первый жизнерадостно кричит;
          <w:br/>
           и первый звук при открыванье первых окон
          <w:br/>
           и первой двери — эту оду нам
          <w:br/>
           даруют улицы ночные по утрам. 
          <w:br/>
          <w:br/>
          Шаги последнего прохожего проходят;
          <w:br/>
           в последний раз торговец прокричал;
          <w:br/>
           закрылись дверь последняя и окна
          <w:br/>
           последние — и смолкший улиц гам
          <w:br/>
           элегией звучит по вечерам.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2022-04-22T14:37:43+03:00</dcterms:created>
  <dcterms:modified xsi:type="dcterms:W3CDTF">2022-04-22T14:37:43+03:00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