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Одинокий костер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Ночной простор. Я жгу костер.
          <w:br/>
           Вокруг туман, как море…
          <w:br/>
           Я одинок — простой челнок,
          <w:br/>
           Затерянный в просторе.
          <w:br/>
          <w:br/>
          Горит бурьян. В густой туман
          <w:br/>
           Он мечет сноп огнистый,
          <w:br/>
           И смутный свет, минутный след,
          <w:br/>
           Дрожит в пустыне мглистой…
          <w:br/>
          <w:br/>
          То красный блеск, то яркий всплеск
          <w:br/>
           Прорежет вдруг потемки.
          <w:br/>
           То погрущу, то посвищу,
          <w:br/>
           То запою негромко…
          <w:br/>
          <w:br/>
          Огонь, светящийся во мгле,
          <w:br/>
           Заметят ли, найдут ли?
          <w:br/>
           На звук, летящий по земле,
          <w:br/>
           Ответят ли, придут ли?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2022-04-21T13:09:24+03:00</dcterms:created>
  <dcterms:modified xsi:type="dcterms:W3CDTF">2022-04-21T13:09:24+03:00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