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Одна любовь над пламенною схимой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em>На появление «cоr ardens»[1] и «rоsаrium»[2]</em><w:br/><w:br/>Одна любовь над пламенною схимой<w:br/> Могла воздвигнуть этот мавзолей.<w:br/> Его столпы как рок несокрушимый,<w:br/> А купола — что выше, то светлей.<w:br/> Душа идет вперед, путеводима<w:br/> Дыханьем роз и шепотом теней,<w:br/> Вверху ей слышны крылья серафима,<w:br/> Внизу — глухая жизнь и рост корней.<w:br/> Мы все, живущие, сойдемся там,<w:br/> Внимая золотым, певучим звонам,<w:br/> Поднимемся по белым ступеням,<w:br/> Учась любви таинственным законам.<w:br/> О, книга вещая! Нетленный храм!<w:br/> Приветствую тебя земным поклоном.<w:br/><w:br/><p class="snoskatext"><em>[1] «пламенеющее сердце» (лат.).</em><w:br/> <em>[2] «стихи о розе» (лат.).</em>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2022-04-23T22:03:01+03:00</dcterms:created>
  <dcterms:modified xsi:type="dcterms:W3CDTF">2022-04-23T22:03:01+03:00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