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 в тайге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откосе крутого оврага,
          <w:br/>
           Там, где не было встреч и разлук,
          <w:br/>
           Красота, как медовая брага,
          <w:br/>
           Закружила мне голову вдруг.
          <w:br/>
          <w:br/>
          Я шагнул по нетоптаной глине,
          <w:br/>
           Я нагнулся — и чистый родник,
          <w:br/>
           Одиноко журчавший доныне,
          <w:br/>
           Благодарно к ладоням приник.
          <w:br/>
          <w:br/>
          И в кипенье, в хрустальных изломах
          <w:br/>
           Отразил он сверкание дня,
          <w:br/>
           И доверчиво ветви черемух
          <w:br/>
           Наклонились, касаясь меня.
          <w:br/>
          <w:br/>
          Их цветы засияли, как звезды,
          <w:br/>
           Будто славя рожденье свое,—
          <w:br/>
           Будто я красоту эту создал
          <w:br/>
           Тем, что первым увидел ее…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2022-04-23T09:40:43+03:00</dcterms:created>
  <dcterms:modified xsi:type="dcterms:W3CDTF">2022-04-23T09:40:43+03:00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