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Однажды ночью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Была вульгарной эта комната и нищей,
          <w:br/>
           над подозрительной таверной затаилась.
          <w:br/>
           В окно виднелся грязный узкий переулок,
          <w:br/>
           тоскливый куцый переулок. Где-то снизу
          <w:br/>
           шумела пьяная компания рабочих,
          <w:br/>
           играя в карты и пируя до рассвета. 
          <w:br/>
          <w:br/>
          И там на грубой, на такой простой кровати
          <w:br/>
           лежала плоть моей любви, лежали губы,
          <w:br/>
           пьяняще розовые губы сладострастья —
          <w:br/>
           такие розово пьянящие, что даже и в данную минуту 
          <w:br/>
          <w:br/>
          когда пишу об этом столько лет спустя,
          <w:br/>
           я вновь пьянею в одинокой пустоте.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2022-04-22T06:05:43+03:00</dcterms:created>
  <dcterms:modified xsi:type="dcterms:W3CDTF">2022-04-22T06:05:43+03:00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