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Одному критику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важно поучает молодых,
          <w:br/>
          со слабыми надменен и морозен.
          <w:br/>
          Перед неправой силою — он тих.
          <w:br/>
          Перед неправой слабостью — он грозен.
          <w:br/>
          <w:br/>
          И трус, и в то же время до сих пор
          <w:br/>
          жестокой занимается расправой.
          <w:br/>
          Неправой силе надо дать отпор
          <w:br/>
          и только после — слабости неправой.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2022-03-17T19:45:55+03:00</dcterms:created>
  <dcterms:modified xsi:type="dcterms:W3CDTF">2022-03-17T19:45:55+03:00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