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Однохарактерные образы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Спотыкается фитиль керосиновый
          <w:br/>
           И сугробом навален чад.
          <w:br/>
           Посадить бы весь мир, как сына бы,
          <w:br/>
           На колени свои и качать!
          <w:br/>
          <w:br/>
          Шар земной на оси, как на палочке
          <w:br/>
           Жарится шашлык.
          <w:br/>
           За окошком намазаны галочьей
          <w:br/>
           Бутерброд куполов и стволы.
          <w:br/>
          <w:br/>
          Штопором лунного света точно
          <w:br/>
           Откупорены пробки окон и домов.
          <w:br/>
           Облегченно, как весной чахоточной,
          <w:br/>
           Я мокроту сморкаю слов
          <w:br/>
           В платок стихов.
          <w:br/>
          <w:br/>
          Я ищу в мозговой реторте
          <w:br/>
           Ключ от волчка судьбы,
          <w:br/>
           А в ушах площадей мозоли натерли
          <w:br/>
           Длинным воем телеграфа столбы.
          <w:br/>
          <w:br/>
          Не хромай же, фитиль керосиновый,
          <w:br/>
           Не вались сугробом черный чад!
          <w:br/>
           Посадить весь мир как сына бы,
          <w:br/>
           На колени к себе и качать.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2022-04-22T07:45:31+03:00</dcterms:created>
  <dcterms:modified xsi:type="dcterms:W3CDTF">2022-04-22T07:45:31+03:00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