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Ойле, далекой и прекрасной,
          <w:br/>
          Вся любовь и вся душа моя…
          <w:br/>
          Федор Сологуб
          <w:br/>
          Мы выключили электричество:
          <w:br/>
          Луна в стекле
          <w:br/>
          И Ваше светлое величество
          <w:br/>
          Моя Ойле.
          <w:br/>
          На свечи, реющие пчелами,
          <w:br/>
          Устремлены
          <w:br/>
          Глаза, поющие виолами,
          <w:br/>
          И видят сны.
          <w:br/>
          Дымится снег, голубо-фьолевый,
          <w:br/>
          В снегу — шалэ
          <w:br/>
          «Благоговея, друг, оголивай
          <w:br/>
          Свою Ойле…»
          <w:br/>
          Благоуханный и свирельчатый
          <w:br/>
          Ваш голос пью,
          <w:br/>
          И Вы вонзаете взор стрельчатый
          <w:br/>
          В мечту мою.
          <w:br/>
          Вспылало древнее язычество
          <w:br/>
          В душевной мгле:
          <w:br/>
          Не выключено электричество
          <w:br/>
          В телах, Ойле!..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2022-03-22T13:16:01+03:00</dcterms:created>
  <dcterms:modified xsi:type="dcterms:W3CDTF">2022-03-22T13:16:01+03:00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