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Окончится ль когда парнасское роптанье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Окончится ль когда парнасское роптанье?
          <w:br/>
           Во драме скаредной явилось «Воспитанье»,
          <w:br/>
           Явилося еще сложение потом:
          <w:br/>
           Богини дыни жрут, Пегас стал, видно, хром,
          <w:br/>
           А ныне этот конь, шатаяся, тупея,
          <w:br/>
           Не скачет, не летит — ползет, тащит «Помпея».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2022-04-25T15:11:36+03:00</dcterms:created>
  <dcterms:modified xsi:type="dcterms:W3CDTF">2022-04-25T15:11:36+03:00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