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Окрыленным мечтой сладкозвучным стихом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Окрыленным мечтой сладкозвучным стихом
          <w:br/>
           Никогда не играл я от скуки.
          <w:br/>
           Только то, что грозой пронеслось над челом,
          <w:br/>
           Выливал я в покорные звуки.
          <w:br/>
          <w:br/>
          Как недугом, я каждою песнью болел,
          <w:br/>
           Каждой творческой думой терзался;
          <w:br/>
           И нередко певца благодатный удел
          <w:br/>
           Непосильным крестом мне казался.
          <w:br/>
          <w:br/>
          И нередко клялся я навек замолчать,
          <w:br/>
           Чтоб с толпою в забвении слиться, —
          <w:br/>
           Но эолова арфа должна зазвучать,
          <w:br/>
           Если вихрь по струнам ее мчится.
          <w:br/>
          <w:br/>
          И не властен весною гремучий ручей
          <w:br/>
           Со скалы не свергаться к долине,
          <w:br/>
           Если солнце потоками жгучих лучей
          <w:br/>
           Растопило снега на вершине!..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2022-04-22T18:31:20+03:00</dcterms:created>
  <dcterms:modified xsi:type="dcterms:W3CDTF">2022-04-22T18:31:20+03:00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