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Олегов щит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Олег повесил щит на медные ворота
          <w:br/>
          Столицы цезарей ромейских, и с тех пор
          <w:br/>
          Олегова щита нам светит позолота,
          <w:br/>
          И манит нас к себе на дремлющий Босфор.
          <w:br/>
          Века бегут на нас грозящими волнами,
          <w:br/>
          Чтобы отбросить нас на север наш немой
          <w:br/>
          И скрыть от наших глаз седыми облаками
          <w:br/>
          Олегов светлый щит, блистающий звездой.
          <w:br/>
          Но не сдержать в горах движенья снежной лавы,
          <w:br/>
          Когда, подтаяв, вдруг она летит на дол, —
          <w:br/>
          И Русь влечёт на щит не звонкий голос славы,
          <w:br/>
          Но мощно-медленной судьбины произвол.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2022-03-21T22:11:26+03:00</dcterms:created>
  <dcterms:modified xsi:type="dcterms:W3CDTF">2022-03-21T22:11:26+03:00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