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был синеглазый и рыжий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Костюмчик полинялый
          <w:br/>
          Мелькает под горой.
          <w:br/>
          Зовет меня на скалы
          <w:br/>
          Мой маленький герой.
          <w:br/>
          <w:br/>
          Уж открывает где-то
          <w:br/>
          Зеленый глаз маяк.
          <w:br/>
          Печально ждет ответа
          <w:br/>
          Мой маленький моряк.
          <w:br/>
          <w:br/>
          Уж в зеркале залива
          <w:br/>
          Холодный серп блестит.
          <w:br/>
          Вздыхает терпеливо
          <w:br/>
          Мой маленький бандит.
          <w:br/>
          <w:br/>
          Сердечко просит ласки, —
          <w:br/>
          Тому виною март.
          <w:br/>
          И вытирает глазки
          <w:br/>
          Мой маленький Баярд.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2022-03-17T14:37:28+03:00</dcterms:created>
  <dcterms:modified xsi:type="dcterms:W3CDTF">2022-03-17T14:37:28+03:00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