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и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меж листьев налились
          <w:br/>
          Истомой розовой тюльпаны,
          <w:br/>
          Но страстно в сумрачную высь
          <w:br/>
          Уходит рокот фортепьянный.
          <w:br/>
          <w:br/>
          И мука там иль торжество,
          <w:br/>
          Разоблаченье иль загадка,
          <w:br/>
          Но он - ничей, а вы - его,
          <w:br/>
          И вам сознанье это сладко.
          <w:br/>
          <w:br/>
          А я лучей иной звезды
          <w:br/>
          Ищу в сомненьи и тревожно,
          <w:br/>
          Я, как настройщик, все лады
          <w:br/>
          Перебираю осторожно.
          <w:br/>
          <w:br/>
          Темнеет... Комната пуста,
          <w:br/>
          С трудом я вспоминаю что-то,
          <w:br/>
          И безответна и чиста,
          <w:br/>
          За нотой умирает нота.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2021-11-11T05:35:01+03:00</dcterms:created>
  <dcterms:modified xsi:type="dcterms:W3CDTF">2021-11-11T05:35:01+03:00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