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— инок. Он — Божий. И буквы устава
          <w:br/>
           Все мысли, все чувства, все сказки связали.
          <w:br/>
           В душе его травы, осенние травы,
          <w:br/>
           Печальные лики увядших азалий.
          <w:br/>
          <w:br/>
          Он изредка грезит о днях, что уплыли.
          <w:br/>
           Но грезит устало, уже не жалея,
          <w:br/>
           Не видя сквозь золото ангельских крылий,
          <w:br/>
           Как в танце любви замерла Саломея.
          <w:br/>
          <w:br/>
          И стынет луна в бледно-синей эмали,
          <w:br/>
           Немеют души умирающей струны…
          <w:br/>
           А буквы устава все чувства связали,-
          <w:br/>
           И блекнет он, Божий, и вянет он, юный.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2022-04-22T22:07:27+03:00</dcterms:created>
  <dcterms:modified xsi:type="dcterms:W3CDTF">2022-04-22T22:07:27+03:00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