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ходит с женщиной в светлом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ходит с женщиной в светлом,
          <w:br/>
           — Мне рассказали.—
          <w:br/>
           Дом мой открыт всем ветрам,
          <w:br/>
           Всем ветрам.
          <w:br/>
          <w:br/>
          Они — любители музык —
          <w:br/>
           В девять в курзале.
          <w:br/>
           Стан ее плавный узок,
          <w:br/>
           Так узок…
          <w:br/>
          <w:br/>
          Я вижу: туманный берег,
          <w:br/>
           В час повечерья,
          <w:br/>
           Берег, холмы и вереск,
          <w:br/>
           И вереск.
          <w:br/>
          <w:br/>
          И рядом с широким фетром
          <w:br/>
           Белые перья…
          <w:br/>
           Сердце открыто ветрам,
          <w:br/>
           Всем ветрам!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2022-04-22T15:26:20+03:00</dcterms:created>
  <dcterms:modified xsi:type="dcterms:W3CDTF">2022-04-22T15:26:20+03:00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