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Она подкрадётся неслышно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подкрадётся неслышно —
          <w:br/>
          Как полночь в дремучем лесу.
          <w:br/>
          Я знаю: в передничке пышном
          <w:br/>
          Я голубя Вам принесу.
          <w:br/>
          <w:br/>
          Так: встану в дверях — и ни с места!
          <w:br/>
          Свинцовыми гирями — стыд.
          <w:br/>
          Но птице в переднике — тесно,
          <w:br/>
          И птица — сама полетит!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2022-03-18T22:33:19+03:00</dcterms:created>
  <dcterms:modified xsi:type="dcterms:W3CDTF">2022-03-18T22:33:19+03:00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