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пришла и ушла из моей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С. Щ.
          <w:br/>
          <w:br/>
          Она пришла и ушла из моей жизни.
          <w:br/>
           И я по-прежнему добр и весел,
          <w:br/>
           Два раза она звонила у двери,
          <w:br/>
           Два раза сидела среди этих кресел.
          <w:br/>
           Она приходила такой неутоленной…
          <w:br/>
           Глаза ее с тревогой спрашивали…
          <w:br/>
           И были слова мои мудро примиренны,
          <w:br/>
           Как у того, кому ничто не страшно.
          <w:br/>
           Она смотрела на кусты сирени,
          <w:br/>
           Из моего окна вся перегнулась,
          <w:br/>
           Просила книг ей дать для чтенья
          <w:br/>
           И забыла взять, когда я завернул их.
          <w:br/>
           И вновь смотрела и ждала укора,
          <w:br/>
           Сказала, что в церкви молиться не может,
          <w:br/>
           И ушла, унося тревогу взора
          <w:br/>
           И какую-то странную правду божью.
          <w:br/>
           И я не сумел ей дать ответа.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2022-04-21T21:50:59+03:00</dcterms:created>
  <dcterms:modified xsi:type="dcterms:W3CDTF">2022-04-21T21:50:59+03:00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