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Опричники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опричники, веселые, как тигры,
          <w:br/>
          По слову Грозного, среди толпы рабов,
          <w:br/>
          Кровавые затеивали игры,
          <w:br/>
          Чтоб увеличить полчище гробов, —
          <w:br/>
          Когда невинных жгли и рвали по суставам,
          <w:br/>
          Перетирали их цепями пополам,
          <w:br/>
          И в добавленье к царственным забавам,
          <w:br/>
          На жен и дев ниспосылали срам, —
          <w:br/>
          Когда, облив шута горячею водою,
          <w:br/>
          Его добил ножом освирепевший царь, —
          <w:br/>
          На небесах, своею чередою,
          <w:br/>
          Созвездья улыбалися как встарь.
          <w:br/>
          Лишь только эта мысль в душе блеснет случайно,
          <w:br/>
          Я слепну в бешенстве, мучительно скорбя
          <w:br/>
          О, если мир — божественная тайна,
          <w:br/>
          Он каждый миг — клевещет на себя!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2022-03-25T09:07:31+03:00</dcterms:created>
  <dcterms:modified xsi:type="dcterms:W3CDTF">2022-03-25T09:07:31+03:00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