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я шел, куда мой бог-гонитель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шел, куда мой бог-гонитель
          <w:br/>
           Толкал, — куда приводит каждый день, —
          <w:br/>
           дух в сталь замкнув, с оглядкой, — как воитель,
          <w:br/>
           Засаду ждущий, скрытых стрел мишень.
          <w:br/>
          <w:br/>
          Я озирал знакомую обитель.
          <w:br/>
           Вдруг на земле нарисовалась тень
          <w:br/>
           Ее чей дух — земли случайный житель,
          <w:br/>
           Чья родина — блаженных в небе сень.
          <w:br/>
          <w:br/>
          «К чему твой страх?» — едва сказал в душе я,
          <w:br/>
           Как луч двух солнц, под коим, пламенея,
          <w:br/>
           Я в пепл истлел, сверкнул из милых глаз.
          <w:br/>
          <w:br/>
          Как молнией и громовым ударом,
          <w:br/>
           Был ослеплен и оглушен зараз
          <w:br/>
           Тем светом я — и слов приветных даром.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2022-04-21T12:45:52+03:00</dcterms:created>
  <dcterms:modified xsi:type="dcterms:W3CDTF">2022-04-21T12:45:52+03:00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