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холод привела.
          <w:br/>
          Листья на землю опали,
          <w:br/>
          Мгла в долинах залегла,
          <w:br/>
          И в лесу нагие дали.
          <w:br/>
          Долго бились и ушли,
          <w:br/>
          Там, где брошена лопата,
          <w:br/>
          Под бугром сырой земли,
          <w:br/>
          Труп бельгийского солдата.
          <w:br/>
          Безвременник луговой,
          <w:br/>
          Распускает цвет лиловый
          <w:br/>
          Стебель ломкий и нагой
          <w:br/>
          Над могилою суровой.
          <w:br/>
          Где-то плачет, плачет мать,
          <w:br/>
          И жена в тоске унылой.
          <w:br/>
          Не придут они сломать
          <w:br/>
          Цвет, возникший над могилой.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2022-03-21T22:11:45+03:00</dcterms:created>
  <dcterms:modified xsi:type="dcterms:W3CDTF">2022-03-21T22:11:45+03:00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