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Осень. Тишина в поселке дачном,
          <w:br/>
           И пустынно-звонко на земле.
          <w:br/>
           Паутинка в воздухе прозрачном
          <w:br/>
           Холодна, как трещина в стекле.
          <w:br/>
          <w:br/>
          Сквозь песочно-розовые сосны
          <w:br/>
           Сизовеет крыша с петушком;
          <w:br/>
           В легкой, дымке бархатное солнце —
          <w:br/>
           Словно персик, тронутый пушком.
          <w:br/>
          <w:br/>
          На закате, пышном, но не резком,
          <w:br/>
           Облака чего-то ждут, застыв;
          <w:br/>
           За руки держась, исходят блеском
          <w:br/>
           Два последних, самых золотых;
          <w:br/>
          <w:br/>
          Оба к солнцу обращают лица,
          <w:br/>
           Оба меркнут с одного конца;
          <w:br/>
           Старшее — несет перо жар-птицы,
          <w:br/>
           Младшее — пушинку жар-птенца.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2022-04-23T17:07:13+03:00</dcterms:created>
  <dcterms:modified xsi:type="dcterms:W3CDTF">2022-04-23T17:07:13+03:00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