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Лес окрылен,
          <w:br/>
           веером — клен.
          <w:br/>
           Дело в том,
          <w:br/>
           что носится стон
          <w:br/>
           в лесу густом
          <w:br/>
           золотом…
          <w:br/>
          <w:br/>
          Это — сентябрь,
          <w:br/>
           вихри взвинтя,
          <w:br/>
           бросился в дебрь,
          <w:br/>
           то злобен, то добр
          <w:br/>
           лиственных домр
          <w:br/>
           осенний тембр.
          <w:br/>
          <w:br/>
          Ливня гульба
          <w:br/>
           топит бульвар,
          <w:br/>
           льет с крыш…
          <w:br/>
           Ночная скамья,
          <w:br/>
           и с зонтиком я —
          <w:br/>
           летучая мышь.
          <w:br/>
          <w:br/>
          Жду не дождусь.
          <w:br/>
           Чей на дождю
          <w:br/>
           след?..
          <w:br/>
           Много скамей,
          <w:br/>
           но милой моей
          <w:br/>
           нет!..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2022-04-26T04:13:14+03:00</dcterms:created>
  <dcterms:modified xsi:type="dcterms:W3CDTF">2022-04-26T04:13:14+03:00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