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 1874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(Гомбург. Октябрь)
          <w:br/>
          <w:br/>
          Кокетничает осень с нами!
          <w:br/>
           Красавица на западе своем
          <w:br/>
           Последней ласкою, последними дарами
          <w:br/>
           Приманивает нас нежнее с каждым днем.
          <w:br/>
          <w:br/>
          И вот я, волокита старый,
          <w:br/>
           Люблю ухаживать за ней
          <w:br/>
           И жадно допивать, за каплей каплю, чары
          <w:br/>
           Прельстительной волшебницы моей.
          <w:br/>
          <w:br/>
          Всё в ней мне нравится: и пестрота наряда,
          <w:br/>
           И бархат, и парча, и золота струя,
          <w:br/>
           И яхонт, и янтарь, и гроздья винограда,
          <w:br/>
           Которыми она обвешала себя.
          <w:br/>
          <w:br/>
          И тем дороже мне, чем ближе их утрата,
          <w:br/>
           Еще душистее цветы ее вейка,
          <w:br/>
           И в светлом зареве прекрасного заката
          <w:br/>
           Сил угасающих и нега и тоска.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2022-04-23T22:47:34+03:00</dcterms:created>
  <dcterms:modified xsi:type="dcterms:W3CDTF">2022-04-23T22:47:34+03:00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