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Осенью в летнем саду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аллее нежной и туманной,
          <w:br/>
           Шурша осеннею листвой,
          <w:br/>
           Дитя букет сбирает странный,
          <w:br/>
           С улыбкой жизни молодой…
          <w:br/>
          <w:br/>
          Все ближе тень октябрьской ночи,
          <w:br/>
           Все ярче мертвенный букет,
          <w:br/>
           Но радует живые очи
          <w:br/>
           Увядших листьев пышный цвет…
          <w:br/>
          <w:br/>
          Чем бледный вечер неутешней,
          <w:br/>
           Тем смех ребенка веселей,
          <w:br/>
           Подобен пенью птицы вешней
          <w:br/>
           В холодном сумраке аллей.
          <w:br/>
          <w:br/>
          Находит в увяданьи сладость
          <w:br/>
           Его блаженная пора:
          <w:br/>
           Ему паденье листьев — радость,
          <w:br/>
           Ему и смерть ещё — игра!..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2022-04-23T12:07:15+03:00</dcterms:created>
  <dcterms:modified xsi:type="dcterms:W3CDTF">2022-04-23T12:07:15+03:00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