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"Особенных претензий не имею..."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Особенных претензий не имею
          <w:br/>
          Я к этому сиятельному дому,
          <w:br/>
          Но так случилось, что почти всю жизнь
          <w:br/>
          Я прожила под знаменитой кровлей
          <w:br/>
          Фонтанного дворца… Я нищей
          <w:br/>
          В него вошла и нищей выхожу…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2021-11-10T23:01:40+03:00</dcterms:created>
  <dcterms:modified xsi:type="dcterms:W3CDTF">2021-11-10T23:01:40+03:00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