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Оставя честь судьбе на произвол,
          <w:br/>
          Давыдова, живая жертва фурий,
          <w:br/>
          От малых лет любила чуждый пол,
          <w:br/>
          И вдруг беда! казнит ее Меркурий,
          <w:br/>
          Раскаяться приходит ей пора,
          <w:br/>
          Она лежит, глаз пухнет понемногу,
          <w:br/>
          Вдруг лопнул он: что ж дама? — «Слава богу!
          <w:br/>
          Все к лучшему: вот новая дыра!»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2021-11-10T14:59:56+03:00</dcterms:created>
  <dcterms:modified xsi:type="dcterms:W3CDTF">2021-11-10T14:59:56+03:00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