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Осужденные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Сестрам Тургеневым
          <w:br/>
          <w:br/>
          У них глаза одни и те же
          <w:br/>
          И те же голоса.
          <w:br/>
          Одна цветок неживше-свежий,
          <w:br/>
          Другая луч, что блещет реже,
          <w:br/>
          В глазах у третьей — небо. Где же
          <w:br/>
          Такие встретишь небеса?
          <w:br/>
          <w:br/>
          Им отдала при первой встрече
          <w:br/>
          Я чаянье свое.
          <w:br/>
          Одна глядит, как тают свечи,
          <w:br/>
          Другая вся в капризной речи,
          <w:br/>
          А третьей так поникли плечи,
          <w:br/>
          Что плачешь за нее.
          <w:br/>
          <w:br/>
          Одна, безмолвием пугая,
          <w:br/>
          Под игом тишины;
          <w:br/>
          Еще изменчива другая,
          <w:br/>
          А третья ждет, изнемогая…
          <w:br/>
          И все, от жизни убегая,
          <w:br/>
          Уже осуждены.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2022-03-18T23:41:08+03:00</dcterms:created>
  <dcterms:modified xsi:type="dcterms:W3CDTF">2022-03-18T23:41:08+03:00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