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вот приближается осень,
          <w:br/>
          Плоды золотые приносит,
          <w:br/>
          Роняя и ставя на стол.
          <w:br/>
          И – здравствуйте, милости просим! –
          <w:br/>
          Пришло приглашение осам
          <w:br/>
          Сменить примелькавшихся пчёл.
          <w:br/>
          Ах, пчёлы, чудачки, бедняжки,
          <w:br/>
          С какой-нибудь кашки-ромашки
          <w:br/>
          В трудах добывавшие мёд.
          <w:br/>
          Пират в жёлто-черной тельняшке
          <w:br/>
          Из яблока, как из баклажки,
          <w:br/>
          Из блюдца с вареньем, из чашки
          <w:br/>
          Своё без усилья возьмёт.
          <w:br/>
          <w:br/>
          Пирующей осени свита
          <w:br/>
          Кружится в саду и жужжит.
          <w:br/>
          Влетает в окно деловито,
          <w:br/>
          И жало, как шпага, дрожит.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2022-03-19T05:02:15+03:00</dcterms:created>
  <dcterms:modified xsi:type="dcterms:W3CDTF">2022-03-19T05:02:15+03:00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