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Аполлона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замечанье Феб дает,
          <w:br/>
           Что от каких-то вод
          <w:br/>
           Парнасский весь народ
          <w:br/>
           Шумит, кричит и дело забывает,
          <w:br/>
           И потому он объявляет,
          <w:br/>
           Что толки все о Липецких водах
          <w:br/>
           (В укору, в похвалу, и в прозе, и в стихах)
          <w:br/>
           Написаны и преданы тисненью
          <w:br/>
           Не по его внушенью!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2022-04-22T01:27:21+03:00</dcterms:created>
  <dcterms:modified xsi:type="dcterms:W3CDTF">2022-04-22T01:27:21+03:00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