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 жизни той, что бушевала здесь..."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жизни той, что бушевала здесь,
          <w:br/>
          От крови той, что здесь рекой лилась,
          <w:br/>
          Что уцелело, что дошло до нас?
          <w:br/>
          Два-три кургана, видимых поднесь...
          <w:br/>
          <w:br/>
          Да два-три дуба выросли на них,
          <w:br/>
          Раскинувшись и широко и смело.
          <w:br/>
          Красуются, шумят,- и нет им дела,
          <w:br/>
          Чей прах, чью память роют корни их.
          <w:br/>
          <w:br/>
          Природа знать не знает о былом,
          <w:br/>
          Ей чужды наши призрачные годы,
          <w:br/>
          И перед ней мы смутно сознаем
          <w:br/>
          Себя самих - лишь грезою природы.
          <w:br/>
          <w:br/>
          Поочередно всех своих детей,
          <w:br/>
          Свершающих свой подвиг бесполезный,
          <w:br/>
          Она равно приветствует своей
          <w:br/>
          Всепоглощающей и миротворной бездной.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2021-11-11T13:16:18+03:00</dcterms:created>
  <dcterms:modified xsi:type="dcterms:W3CDTF">2021-11-11T13:16:18+03:00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