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Растут дома; гудят автомобили;
          <w:br/>
          Фабричный дым висит на всех кустах;
          <w:br/>
          Аэропланы крылья расстелили
          <w:br/>
          В облаках.
          <w:br/>
          Но прежней страстью, давней и знакомой,
          <w:br/>
          Дрожат людские бедные сердца, —
          <w:br/>
          Любовной, сожигающей истомой
          <w:br/>
          Без конца…
          <w:br/>
          Как прежде, страшен свет дневной Дидоне,
          <w:br/>
          И с уст ее все та же рвется речь;
          <w:br/>
          Все так же должен, в скорбный час, Антоний
          <w:br/>
          Пасть на меч.
          <w:br/>
          Так не кляните нас, что мы упрямо
          <w:br/>
          Лелеем песни всех былых времен,
          <w:br/>
          Что нами стон Катулла: «Odi et amo»[1]—
          <w:br/>
          Повторен!
          <w:br/>
          Под томным взором балерин Дегаза,
          <w:br/>
          При свете электрической дуги
          <w:br/>
          Все так же сходятся четыре глаза,
          <w:br/>
          Как враги.
          <w:br/>
          И в час, когда лобзанья ядовиты
          <w:br/>
          И два объятья — словно круг судьбы, —
          <w:br/>
          Все той же беспощадной Афродиты
          <w:br/>
          Мы — рабы!
          <w:br/>
          <w:br/>
          [1]«Ненавижу и люблю» (лат.)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2022-03-19T07:11:25+03:00</dcterms:created>
  <dcterms:modified xsi:type="dcterms:W3CDTF">2022-03-19T07:11:25+03:00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