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на вопрос о моей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жизнь моя — как сине море,
          <w:br/>
           С ветрами буйными в раздоре —
          <w:br/>
           Бушует, пенится, кипит,
          <w:br/>
           Волнами плещет и шумит.
          <w:br/>
           Уступят ветры — и оно
          <w:br/>
           Сровняется, как полотно.
          <w:br/>
           Иной порою, в дни ненастья,
          <w:br/>
           Все в мире душу тяготит;
          <w:br/>
           Порою улыбнется счастье,
          <w:br/>
           Ответно жизнь заговорит;
          <w:br/>
           Со всех сторон печаль порю
          <w:br/>
           Нависнет тучей надо мною,
          <w:br/>
           И, словно черная волна,
          <w:br/>
           Душа в то время холодна;
          <w:br/>
           То мигом ясная година
          <w:br/>
           Опять настанет — и душа
          <w:br/>
           Пьет радость, радостью дыша!
          <w:br/>
           Ей снова все тогда прекрасно,
          <w:br/>
           Тепло, спокойно, живо, ясно,
          <w:br/>
           Как вод волшебное стекло, —
          <w:br/>
           И горя будто не был’о…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2022-04-21T16:00:11+03:00</dcterms:created>
  <dcterms:modified xsi:type="dcterms:W3CDTF">2022-04-21T16:00:11+03:00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