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Ау, мой друг, припомни вместе с «башней»
          <w:br/>
           Еще меня, кому не чужды «Оры».
          <w:br/>
           Бывало, гость, я пел здесь до авроры,
          <w:br/>
           Теперь же стал певуньею всегдашней,
          <w:br/>
          <w:br/>
          Наверно, стал наглей я и бесстрашней,
          <w:br/>
           Что смел вступить в содружеские хоры, —
          <w:br/>
           Так пес дворной, забравшись в гончих своры,
          <w:br/>
           Летит стрелой, чтоб не узнали шашней.
          <w:br/>
          <w:br/>
          А впрочем, нет: в теперешних напевах
          <w:br/>
           Я — чист и строг, хоть и чужда мне мрачность
          <w:br/>
           И сам в себе не вижу иноверца, —
          <w:br/>
          <w:br/>
          Но присмирел проказник в правых гневах,
          <w:br/>
           И флер покрыл опасную прозрачность,
          <w:br/>
           Чтоб не смущать доверчивого сердца.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2022-04-26T19:37:55+03:00</dcterms:created>
  <dcterms:modified xsi:type="dcterms:W3CDTF">2022-04-26T19:37:55+03:00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