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Отделали что надо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Отделали что надо, аж губа
          <w:br/>
           отвисла эдак. Думал, всё, труба,
          <w:br/>
           приехал ты, Борис Борисыч, милый.
          <w:br/>
           И то сказать: пришел в одних трусах
          <w:br/>
           с носками, кровь хрустела на зубах,
          <w:br/>
           нога болела, грезились могилы.
          <w:br/>
          <w:br/>
          Ну, подождал, пока сойдет отек.
          <w:br/>
           А из ноги я выгоду извлек:
          <w:br/>
           я трость себе купил и с тростью этой
          <w:br/>
           прекраснейшей ходил туда-сюда,
          <w:br/>
           как некий князь, и нравился — о да! —
          <w:br/>
           и пожинал плоды любви запретной.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2022-04-22T07:19:37+03:00</dcterms:created>
  <dcterms:modified xsi:type="dcterms:W3CDTF">2022-04-22T07:19:37+03:00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