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Откуда прилетел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Откуда прилетел? Каким ты дышишь горем?
          <w:br/>
           Скажи мне, отчего твои уста, летун,
          <w:br/>
           как мертвые, бледны, а крылья пахнут морем?
          <w:br/>
          <w:br/>
          И демон мне в ответ: «Ты голоден и юн,
          <w:br/>
           но не насытишься ты звуками. Не трогай
          <w:br/>
           натянутых тобой нестройных этих струн.
          <w:br/>
          <w:br/>
          Нет выше музыки, чем тишина. Для строгой
          <w:br/>
           ты создан тишины. Узнай ее печать
          <w:br/>
           на камне, на любви и в звездах над дорогой.»
          <w:br/>
          <w:br/>
          Исчез он. Тает ночь. Мне Бог велел звучать.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2022-04-22T08:13:10+03:00</dcterms:created>
  <dcterms:modified xsi:type="dcterms:W3CDTF">2022-04-22T08:13:10+03:00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