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Отрада приморья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Изумительное у меня настроенье:
          <w:br/>
          Шелестящая чувствуется чешуя…
          <w:br/>
          И слепит петухов золотых оперенье…
          <w:br/>
          Неначертанных звуков вокруг воспаренье…
          <w:br/>
          Ненаписываемые стихотворенья…
          <w:br/>
          — Точно Римского-Корсакова слышу я.
          <w:br/>
          Это свойственно, может быть, только приморью,
          <w:br/>
          Это свойственно только живущим в лесу,
          <w:br/>
          Где оплеснуто сердце живящей лазорью,
          <w:br/>
          Где свежаще волна набегает в подгорью,
          <w:br/>
          Где наш город сплошною мне кажется хворью,
          <w:br/>
          И возврата в него — я не перенесу!..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2022-03-22T11:21:05+03:00</dcterms:created>
  <dcterms:modified xsi:type="dcterms:W3CDTF">2022-03-22T11:21:05+03:00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