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у тебя голубые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Отчего у тебя голубые глаза?
          <w:br/>
          — Оттого что когда пролетала гроза,
          <w:br/>
          Были молнии рдяны и сини.
          <w:br/>
          Я смотрела на пляску тех синих огней
          <w:br/>
          И на небо, что все становилось синей,
          <w:br/>
          А потом я пошла по пустыне.
          <w:br/>
          Предо мной голубел и синел зверобой,
          <w:br/>
          Колокольчик сиял и звенел голубой,
          <w:br/>
          И взошла я в свой дом на ступени,
          <w:br/>
          А над ними уж ночь голубая плыла,
          <w:br/>
          И весна королевой лазури была,
          <w:br/>
          И душисто синели сирени.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2022-03-25T09:01:17+03:00</dcterms:created>
  <dcterms:modified xsi:type="dcterms:W3CDTF">2022-03-25T09:01:17+03:00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