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лбу моему ты ступаешь.
          <w:br/>
           Какое древнее чувство!
          <w:br/>
          <w:br/>
          Зачем мне теперь бумага,
          <w:br/>
           перо и мое искусство?
          <w:br/>
          <w:br/>
          Ты с красным ирисом схожа
          <w:br/>
           и пахнешь степной геранью.
          <w:br/>
          <w:br/>
          Чего, лунотелая, ждешь
          <w:br/>
           от моего желанья?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2022-04-21T19:40:02+03:00</dcterms:created>
  <dcterms:modified xsi:type="dcterms:W3CDTF">2022-04-21T19:40:02+03:00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