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Ошибка врача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Ж.-Б. Руссо)
          <w:br/>
          <w:br/>
          Шутя друг муз, но ремеслом друг хмелю,
          <w:br/>
           С попойки ветал и тут же слег в постелю;
          <w:br/>
           Жена в слезах послала за врачом;
          <w:br/>
           Приходит врач и с гробовым лицом
          <w:br/>
           Проговорил: «Сообразя догадки,
          <w:br/>
           Здесь нахожу с ознобом лихорадки
          <w:br/>
           И жажды жар; но мудрый Иппократ
          <w:br/>
           Сперва велит нам жажды пыл убавить…»
          <w:br/>
           Больной на то: «Нет, нет, пустое, брат,
          <w:br/>
           Сперва прошу от холода избавить,
          <w:br/>
           А с жаждой сам управиться я рад».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2022-04-26T04:58:36+03:00</dcterms:created>
  <dcterms:modified xsi:type="dcterms:W3CDTF">2022-04-26T04:58:36+03:00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